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焦作公积金CA证书在线延期操作手册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一、说明：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延期在线业务仅适用</w:t>
      </w:r>
      <w:r>
        <w:rPr>
          <w:rFonts w:hint="eastAsia" w:ascii="宋体" w:hAnsi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证书已经到期或证书有效期在一个月内的用户进行延期。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操作：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登录信安CA官网（网址：www.hnxaca.com），首页点击</w:t>
      </w:r>
      <w:r>
        <w:rPr>
          <w:rFonts w:hint="eastAsia"/>
          <w:b/>
          <w:bCs/>
          <w:sz w:val="28"/>
          <w:szCs w:val="28"/>
          <w:lang w:val="en-US" w:eastAsia="zh-CN"/>
        </w:rPr>
        <w:t>证书在线办理入口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--</w:t>
      </w:r>
      <w:r>
        <w:rPr>
          <w:rFonts w:hint="eastAsia"/>
          <w:b/>
          <w:bCs/>
          <w:sz w:val="28"/>
          <w:szCs w:val="28"/>
          <w:lang w:val="en-US" w:eastAsia="zh-CN"/>
        </w:rPr>
        <w:t>公积金专区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-</w:t>
      </w:r>
      <w:r>
        <w:rPr>
          <w:rFonts w:hint="eastAsia"/>
          <w:b/>
          <w:bCs/>
          <w:sz w:val="28"/>
          <w:szCs w:val="28"/>
          <w:lang w:val="en-US" w:eastAsia="zh-CN"/>
        </w:rPr>
        <w:t>-焦作市--延期证书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，如下图所示</w:t>
      </w:r>
      <w:r>
        <w:rPr>
          <w:rFonts w:hint="eastAsia"/>
          <w:b/>
          <w:bCs/>
          <w:sz w:val="28"/>
          <w:szCs w:val="28"/>
          <w:lang w:val="en-US"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96280" cy="1440815"/>
            <wp:effectExtent l="0" t="0" r="1016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08345" cy="3088640"/>
            <wp:effectExtent l="0" t="0" r="13335" b="50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2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插入CA证书，点击</w:t>
      </w:r>
      <w:r>
        <w:rPr>
          <w:rFonts w:hint="eastAsia"/>
          <w:b/>
          <w:bCs/>
          <w:sz w:val="28"/>
          <w:szCs w:val="28"/>
          <w:lang w:val="en-US" w:eastAsia="zh-CN"/>
        </w:rPr>
        <w:t>延期证书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模块，仔细阅读延期业务办理须知，点击</w:t>
      </w:r>
      <w:r>
        <w:rPr>
          <w:rFonts w:hint="eastAsia"/>
          <w:b/>
          <w:bCs/>
          <w:sz w:val="28"/>
          <w:szCs w:val="28"/>
          <w:lang w:val="en-US" w:eastAsia="zh-CN"/>
        </w:rPr>
        <w:t>延期证书业务办理，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30445" cy="2493010"/>
            <wp:effectExtent l="0" t="0" r="635" b="635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2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进入延期业务申请页面，根据提示填写基本信息、经办人信息，提交申请，如下：</w:t>
      </w:r>
    </w:p>
    <w:p>
      <w:pPr>
        <w:numPr>
          <w:ilvl w:val="0"/>
          <w:numId w:val="0"/>
        </w:numPr>
        <w:jc w:val="both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58890" cy="3947160"/>
            <wp:effectExtent l="0" t="0" r="3810" b="1524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/>
    <w:p/>
    <w:p/>
    <w:p>
      <w:pPr>
        <w:numPr>
          <w:ilvl w:val="0"/>
          <w:numId w:val="2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提交申请，点确定查询下载证书。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78450" cy="3281680"/>
            <wp:effectExtent l="0" t="0" r="12700" b="1397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2"/>
        </w:numPr>
        <w:ind w:left="0" w:leftChars="0" w:firstLine="0" w:firstLineChars="0"/>
        <w:jc w:val="left"/>
      </w:pPr>
      <w:r>
        <w:rPr>
          <w:rFonts w:hint="eastAsia" w:ascii="宋体" w:hAnsi="宋体" w:cs="宋体"/>
          <w:sz w:val="28"/>
          <w:szCs w:val="28"/>
          <w:lang w:val="en-US" w:eastAsia="zh-CN"/>
        </w:rPr>
        <w:t>查询界面，输入验证码点击查询，点击下载，输入口令，默认口令为111111，如修改过，请填写修改过的证书口令，下载证书。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58155" cy="2553970"/>
            <wp:effectExtent l="0" t="0" r="4445" b="17780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1915" cy="2914650"/>
            <wp:effectExtent l="0" t="0" r="4445" b="11430"/>
            <wp:docPr id="1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5575" cy="3402965"/>
            <wp:effectExtent l="0" t="0" r="6985" b="10795"/>
            <wp:docPr id="1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240" w:beforeAutospacing="0" w:after="240" w:afterAutospacing="0" w:line="360" w:lineRule="atLeast"/>
        <w:ind w:left="360" w:leftChars="0" w:right="0" w:rightChars="0"/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6、下载成功后，请携带UK到就近的焦作公积金中心做</w:t>
      </w:r>
      <w:r>
        <w:rPr>
          <w:rFonts w:hint="default"/>
          <w:sz w:val="28"/>
          <w:szCs w:val="28"/>
          <w:lang w:val="en-US" w:eastAsia="zh-CN"/>
        </w:rPr>
        <w:t>激活绑定才可以正常使用</w:t>
      </w:r>
      <w:r>
        <w:rPr>
          <w:rFonts w:hint="eastAsia"/>
          <w:sz w:val="28"/>
          <w:szCs w:val="28"/>
          <w:lang w:val="en-US" w:eastAsia="zh-CN"/>
        </w:rPr>
        <w:t xml:space="preserve">；如您在操作过程中遇到困难，可拨打0371（96596），进行咨询。 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3A5097"/>
    <w:multiLevelType w:val="singleLevel"/>
    <w:tmpl w:val="983A509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2D423218"/>
    <w:multiLevelType w:val="singleLevel"/>
    <w:tmpl w:val="2D42321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iYzdhNjZlZTczYjBkZmM3OGJkNzU0MmFiYmZmNjMifQ=="/>
  </w:docVars>
  <w:rsids>
    <w:rsidRoot w:val="00000000"/>
    <w:rsid w:val="04961647"/>
    <w:rsid w:val="0D330405"/>
    <w:rsid w:val="13B120E0"/>
    <w:rsid w:val="19BA5F65"/>
    <w:rsid w:val="1AD035B8"/>
    <w:rsid w:val="1F8941EE"/>
    <w:rsid w:val="25DB2D7A"/>
    <w:rsid w:val="35407DFA"/>
    <w:rsid w:val="35FF5D24"/>
    <w:rsid w:val="42544015"/>
    <w:rsid w:val="4430048C"/>
    <w:rsid w:val="448919EB"/>
    <w:rsid w:val="48D0459D"/>
    <w:rsid w:val="55813CDC"/>
    <w:rsid w:val="577D0921"/>
    <w:rsid w:val="5CD72040"/>
    <w:rsid w:val="618E20F9"/>
    <w:rsid w:val="6E8D0E87"/>
    <w:rsid w:val="6F5914F7"/>
    <w:rsid w:val="6F946B85"/>
    <w:rsid w:val="7249565F"/>
    <w:rsid w:val="74F269C2"/>
    <w:rsid w:val="7D60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333333"/>
      <w:u w:val="none"/>
    </w:rPr>
  </w:style>
  <w:style w:type="character" w:styleId="5">
    <w:name w:val="Hyperlink"/>
    <w:basedOn w:val="3"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322</Words>
  <Characters>354</Characters>
  <Lines>0</Lines>
  <Paragraphs>0</Paragraphs>
  <TotalTime>7</TotalTime>
  <ScaleCrop>false</ScaleCrop>
  <LinksUpToDate>false</LinksUpToDate>
  <CharactersWithSpaces>355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Lenovo</cp:lastModifiedBy>
  <dcterms:modified xsi:type="dcterms:W3CDTF">2022-12-29T06:49:57Z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58B0720391864A718AEAAD6493F9D8FD</vt:lpwstr>
  </property>
</Properties>
</file>