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01E2D">
      <w:pPr>
        <w:spacing w:before="907" w:after="120" w:line="336" w:lineRule="auto"/>
        <w:jc w:val="center"/>
        <w:rPr>
          <w:color w:val="003087"/>
        </w:rPr>
      </w:pPr>
      <w:r>
        <w:rPr>
          <w:rFonts w:hint="eastAsia" w:ascii="黑体" w:hAnsi="黑体" w:eastAsia="黑体" w:cs="黑体"/>
          <w:b/>
          <w:color w:val="003087"/>
          <w:sz w:val="52"/>
        </w:rPr>
        <w:t>河南省省直社保CA证书</w:t>
      </w:r>
      <w:r>
        <w:br w:type="textWrapping"/>
      </w:r>
      <w:r>
        <w:rPr>
          <w:rFonts w:hint="eastAsia" w:ascii="黑体" w:hAnsi="黑体" w:eastAsia="黑体" w:cs="黑体"/>
          <w:b/>
          <w:color w:val="003087"/>
          <w:sz w:val="52"/>
        </w:rPr>
        <w:t>在线新办操作手册</w:t>
      </w:r>
    </w:p>
    <w:p w14:paraId="6D084524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0EC1B2B7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0512BAD6">
      <w:pPr>
        <w:spacing w:before="907" w:line="396" w:lineRule="auto"/>
        <w:jc w:val="center"/>
        <w:rPr>
          <w:color w:val="595959"/>
        </w:rPr>
        <w:sectPr>
          <w:pgSz w:w="11906" w:h="16838"/>
          <w:pgMar w:top="1440" w:right="1800" w:bottom="1440" w:left="1800" w:header="851" w:footer="992" w:gutter="0"/>
          <w:cols w:space="720" w:num="1"/>
        </w:sectPr>
      </w:pPr>
      <w:r>
        <w:rPr>
          <w:rFonts w:hint="eastAsia" w:ascii="宋体" w:hAnsi="宋体" w:eastAsia="宋体" w:cs="宋体"/>
          <w:color w:val="595959"/>
          <w:sz w:val="24"/>
        </w:rPr>
        <w:t>2026 年 10 月</w:t>
      </w:r>
    </w:p>
    <w:p w14:paraId="0AE79189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0" w:name="section-1"/>
      <w:r>
        <w:rPr>
          <w:rFonts w:hint="eastAsia" w:ascii="黑体" w:hAnsi="黑体" w:eastAsia="黑体" w:cs="黑体"/>
          <w:b/>
          <w:color w:val="000000"/>
          <w:sz w:val="32"/>
        </w:rPr>
        <w:t>一、操作说明</w:t>
      </w:r>
      <w:bookmarkEnd w:id="0"/>
    </w:p>
    <w:p w14:paraId="754901B5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河南省省直社保CA证书在线新办业务通过信安CA官网办理，依次包括提交新办申请、完成身份认证、查询办理进度三个环节，具体操作步骤如下。</w:t>
      </w:r>
    </w:p>
    <w:p w14:paraId="23A4959C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1" w:name="section-1-1"/>
      <w:r>
        <w:rPr>
          <w:rFonts w:hint="eastAsia" w:ascii="黑体" w:hAnsi="黑体" w:eastAsia="黑体" w:cs="黑体"/>
          <w:b/>
          <w:color w:val="003087"/>
          <w:sz w:val="28"/>
        </w:rPr>
        <w:t>（一）提交新办申请</w:t>
      </w:r>
      <w:bookmarkEnd w:id="1"/>
    </w:p>
    <w:p w14:paraId="7DB21C91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1.</w:t>
      </w:r>
      <w:r>
        <w:rPr>
          <w:rFonts w:hint="eastAsia" w:ascii="宋体" w:hAnsi="宋体" w:eastAsia="宋体" w:cs="宋体"/>
          <w:color w:val="000000"/>
          <w:sz w:val="24"/>
        </w:rPr>
        <w:t xml:space="preserve"> 登录信安CA官网（www.hnxaca.com），在首页依次点击【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证书在线办理入口</w:t>
      </w:r>
      <w:r>
        <w:rPr>
          <w:rFonts w:hint="eastAsia" w:ascii="宋体" w:hAnsi="宋体" w:eastAsia="宋体" w:cs="宋体"/>
          <w:color w:val="000000"/>
          <w:sz w:val="24"/>
        </w:rPr>
        <w:t>】→【</w:t>
      </w:r>
      <w:r>
        <w:rPr>
          <w:rFonts w:hint="eastAsia" w:ascii="宋体" w:hAnsi="宋体" w:eastAsia="宋体" w:cs="宋体"/>
          <w:b/>
          <w:color w:val="000000"/>
          <w:sz w:val="24"/>
        </w:rPr>
        <w:t>数字证书办理</w:t>
      </w:r>
      <w:r>
        <w:rPr>
          <w:rFonts w:hint="eastAsia" w:ascii="宋体" w:hAnsi="宋体" w:eastAsia="宋体" w:cs="宋体"/>
          <w:color w:val="000000"/>
          <w:sz w:val="24"/>
        </w:rPr>
        <w:t>】→【</w:t>
      </w:r>
      <w:r>
        <w:rPr>
          <w:rFonts w:hint="eastAsia" w:ascii="宋体" w:hAnsi="宋体" w:eastAsia="宋体" w:cs="宋体"/>
          <w:b/>
          <w:color w:val="000000"/>
          <w:sz w:val="24"/>
        </w:rPr>
        <w:t>社保</w:t>
      </w:r>
      <w:r>
        <w:rPr>
          <w:rFonts w:hint="eastAsia" w:ascii="宋体" w:hAnsi="宋体" w:eastAsia="宋体" w:cs="宋体"/>
          <w:color w:val="000000"/>
          <w:sz w:val="24"/>
        </w:rPr>
        <w:t>】→【</w:t>
      </w:r>
      <w:r>
        <w:rPr>
          <w:rFonts w:hint="eastAsia" w:ascii="宋体" w:hAnsi="宋体" w:eastAsia="宋体" w:cs="宋体"/>
          <w:b/>
          <w:color w:val="000000"/>
          <w:sz w:val="24"/>
        </w:rPr>
        <w:t>河南省省直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3825EAF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310640"/>
            <wp:effectExtent l="0" t="0" r="8890" b="101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1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9B28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103245"/>
            <wp:effectExtent l="0" t="0" r="8890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03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545C5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2.</w:t>
      </w:r>
      <w:r>
        <w:rPr>
          <w:rFonts w:hint="eastAsia" w:ascii="宋体" w:hAnsi="宋体" w:eastAsia="宋体" w:cs="宋体"/>
          <w:color w:val="000000"/>
          <w:sz w:val="24"/>
        </w:rPr>
        <w:t xml:space="preserve"> 点击【</w:t>
      </w:r>
      <w:r>
        <w:rPr>
          <w:rFonts w:hint="eastAsia" w:ascii="宋体" w:hAnsi="宋体" w:eastAsia="宋体" w:cs="宋体"/>
          <w:b/>
          <w:color w:val="000000"/>
          <w:sz w:val="24"/>
        </w:rPr>
        <w:t>新办证书</w:t>
      </w:r>
      <w:r>
        <w:rPr>
          <w:rFonts w:hint="eastAsia" w:ascii="宋体" w:hAnsi="宋体" w:eastAsia="宋体" w:cs="宋体"/>
          <w:color w:val="000000"/>
          <w:sz w:val="24"/>
        </w:rPr>
        <w:t>】模块，仔细阅读新办业务须知后，点击【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新办证书业务办理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2192B9C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413125"/>
            <wp:effectExtent l="0" t="0" r="8890" b="31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13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6A18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3.</w:t>
      </w:r>
      <w:r>
        <w:rPr>
          <w:rFonts w:hint="eastAsia" w:ascii="宋体" w:hAnsi="宋体" w:eastAsia="宋体" w:cs="宋体"/>
          <w:color w:val="000000"/>
          <w:sz w:val="24"/>
        </w:rPr>
        <w:t xml:space="preserve"> 进入新办证书业务申请页面，选择业务经办人类型：由法定代表人办理的，填写法定代表人信息；由受托经办人办理的，填写受托经办人信息。经办人手机号码须为已实名制手机号码。经办人信息填写完成后，继续完成单位信息填写；电子邮箱用于接收业务审核结果，请正确填写。如下图所示。</w:t>
      </w:r>
    </w:p>
    <w:p w14:paraId="2C57699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443355"/>
            <wp:effectExtent l="0" t="0" r="8890" b="444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43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75E7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461135"/>
            <wp:effectExtent l="0" t="0" r="8890" b="1206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6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78D6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860550"/>
            <wp:effectExtent l="0" t="0" r="8890" b="635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61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EEE2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4.</w:t>
      </w:r>
      <w:r>
        <w:rPr>
          <w:rFonts w:hint="eastAsia" w:ascii="宋体" w:hAnsi="宋体" w:eastAsia="宋体" w:cs="宋体"/>
          <w:color w:val="000000"/>
          <w:sz w:val="24"/>
        </w:rPr>
        <w:t xml:space="preserve"> 上传单位证明材料及电子印章材料：点击【</w:t>
      </w:r>
      <w:r>
        <w:rPr>
          <w:rFonts w:hint="eastAsia" w:ascii="宋体" w:hAnsi="宋体" w:eastAsia="宋体" w:cs="宋体"/>
          <w:b/>
          <w:color w:val="000000"/>
          <w:sz w:val="24"/>
        </w:rPr>
        <w:t>选择文件</w:t>
      </w:r>
      <w:r>
        <w:rPr>
          <w:rFonts w:hint="eastAsia" w:ascii="宋体" w:hAnsi="宋体" w:eastAsia="宋体" w:cs="宋体"/>
          <w:color w:val="000000"/>
          <w:sz w:val="24"/>
        </w:rPr>
        <w:t>】选择并添加文件，点击【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删除</w:t>
      </w:r>
      <w:r>
        <w:rPr>
          <w:rFonts w:hint="eastAsia" w:ascii="宋体" w:hAnsi="宋体" w:eastAsia="宋体" w:cs="宋体"/>
          <w:color w:val="000000"/>
          <w:sz w:val="24"/>
        </w:rPr>
        <w:t>】可删除已上传图片。由法定代表人办理的，需上传：①企业法人营业执照或事业单位法人证原件或复印件加盖公章；②经办人身份证正反面原件或复印件加盖单位公章；③电子印章采集表。由受托经办人办理的，另需上传企业授权书。电子印章采集表及企业授权书请在页面下载后按要求填写、盖章后上传。如下图所示。</w:t>
      </w:r>
    </w:p>
    <w:p w14:paraId="7EC8DD3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42590"/>
            <wp:effectExtent l="0" t="0" r="8890" b="381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3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D2DD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449705"/>
            <wp:effectExtent l="0" t="0" r="8890" b="1079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5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D2F4D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5.</w:t>
      </w:r>
      <w:r>
        <w:rPr>
          <w:rFonts w:hint="eastAsia" w:ascii="宋体" w:hAnsi="宋体" w:eastAsia="宋体" w:cs="宋体"/>
          <w:color w:val="000000"/>
          <w:sz w:val="24"/>
        </w:rPr>
        <w:t xml:space="preserve"> 填写证书邮寄信息：邮寄方式可选择「京东到付」或「自取」。信息填写完毕后，请仔细阅读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并勾选申</w:t>
      </w:r>
      <w:r>
        <w:rPr>
          <w:rFonts w:hint="eastAsia" w:ascii="宋体" w:hAnsi="宋体" w:eastAsia="宋体" w:cs="宋体"/>
          <w:color w:val="000000"/>
          <w:sz w:val="24"/>
        </w:rPr>
        <w:t>明内容，确认信息填写无误后点击【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提交申请</w:t>
      </w:r>
      <w:r>
        <w:rPr>
          <w:rFonts w:hint="eastAsia" w:ascii="宋体" w:hAnsi="宋体" w:eastAsia="宋体" w:cs="宋体"/>
          <w:color w:val="000000"/>
          <w:sz w:val="24"/>
        </w:rPr>
        <w:t>】，进入企业身份及经办人身份认证流程。如下图所示。</w:t>
      </w:r>
    </w:p>
    <w:p w14:paraId="319DFE4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640840"/>
            <wp:effectExtent l="0" t="0" r="8890" b="1016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4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1AF4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3040" cy="1134745"/>
            <wp:effectExtent l="0" t="0" r="1016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13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B1FB0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2" w:name="section-1-2"/>
      <w:r>
        <w:rPr>
          <w:rFonts w:hint="eastAsia" w:ascii="黑体" w:hAnsi="黑体" w:eastAsia="黑体" w:cs="黑体"/>
          <w:b/>
          <w:color w:val="003087"/>
          <w:sz w:val="28"/>
        </w:rPr>
        <w:t>（二）完成身份认证</w:t>
      </w:r>
      <w:bookmarkEnd w:id="2"/>
    </w:p>
    <w:p w14:paraId="206FE31E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6.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仔细阅读《数字证书办理与服务告知》，滑动至页面底部后，点击【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我已阅读并</w:t>
      </w:r>
      <w:r>
        <w:rPr>
          <w:rFonts w:hint="eastAsia" w:ascii="宋体" w:hAnsi="宋体" w:eastAsia="宋体" w:cs="宋体"/>
          <w:b/>
          <w:color w:val="000000"/>
          <w:sz w:val="24"/>
          <w:lang w:val="en-US" w:eastAsia="zh-CN"/>
        </w:rPr>
        <w:t>同意</w:t>
      </w:r>
      <w:r>
        <w:rPr>
          <w:rFonts w:hint="eastAsia" w:ascii="宋体" w:hAnsi="宋体" w:eastAsia="宋体" w:cs="宋体"/>
          <w:b/>
          <w:color w:val="000000"/>
          <w:sz w:val="24"/>
        </w:rPr>
        <w:t>签订协议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5D9FEA6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11195"/>
            <wp:effectExtent l="0" t="0" r="8890" b="190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1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2114F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7.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选择以下任意一种认证方式，完成实名认证。如下图所示。</w:t>
      </w:r>
    </w:p>
    <w:p w14:paraId="24DCCA6E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26945"/>
            <wp:effectExtent l="0" t="0" r="8890" b="825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7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7BE66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①</w:t>
      </w:r>
      <w:r>
        <w:rPr>
          <w:rFonts w:hint="eastAsia" w:ascii="宋体" w:hAnsi="宋体" w:eastAsia="宋体" w:cs="宋体"/>
          <w:color w:val="000000"/>
          <w:sz w:val="24"/>
        </w:rPr>
        <w:t>人脸认证：输入收到的短信验证码，点击【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4B87EF6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86455"/>
            <wp:effectExtent l="0" t="0" r="8890" b="444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6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23A57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进行实人核验，核验过程中请勿关闭二维码或页面。如下图所示。</w:t>
      </w:r>
    </w:p>
    <w:p w14:paraId="12A4CD7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84855"/>
            <wp:effectExtent l="0" t="0" r="8890" b="444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85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A9C5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25495"/>
            <wp:effectExtent l="0" t="0" r="8890" b="1905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2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B4D38">
      <w:pPr>
        <w:spacing w:before="120" w:after="264" w:line="396" w:lineRule="auto"/>
        <w:jc w:val="left"/>
        <w:rPr>
          <w:color w:val="000000"/>
        </w:rPr>
      </w:pPr>
      <w:bookmarkStart w:id="4" w:name="_GoBack"/>
      <w:r>
        <w:drawing>
          <wp:inline distT="0" distB="0" distL="114300" distR="114300">
            <wp:extent cx="2665730" cy="5123815"/>
            <wp:effectExtent l="0" t="0" r="1270" b="698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65730" cy="512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38095" cy="5140960"/>
            <wp:effectExtent l="0" t="0" r="1905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38095" cy="514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4"/>
    <w:p w14:paraId="475B72DB">
      <w:pPr>
        <w:spacing w:before="120" w:after="264" w:line="396" w:lineRule="auto"/>
        <w:jc w:val="center"/>
        <w:rPr>
          <w:color w:val="000000"/>
        </w:rPr>
      </w:pPr>
    </w:p>
    <w:p w14:paraId="04006DD4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②</w:t>
      </w:r>
      <w:r>
        <w:rPr>
          <w:rFonts w:hint="eastAsia" w:ascii="宋体" w:hAnsi="宋体" w:eastAsia="宋体" w:cs="宋体"/>
          <w:color w:val="000000"/>
          <w:sz w:val="24"/>
        </w:rPr>
        <w:t>实名手机号认证：输入收到的短信验证码，点击【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40961DB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191510"/>
            <wp:effectExtent l="0" t="0" r="8890" b="889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91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C596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③</w:t>
      </w:r>
      <w:r>
        <w:rPr>
          <w:rFonts w:hint="eastAsia" w:ascii="宋体" w:hAnsi="宋体" w:eastAsia="宋体" w:cs="宋体"/>
          <w:color w:val="000000"/>
          <w:sz w:val="24"/>
        </w:rPr>
        <w:t>银行卡四要素认证：输入银行卡卡号，获取并输入银行预留手机号收到的短信验证码，点击【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7CDE722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92475"/>
            <wp:effectExtent l="0" t="0" r="8890" b="9525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5023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8.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继续办理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2C35CB5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026410"/>
            <wp:effectExtent l="0" t="0" r="8890" b="889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6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3B5BC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业务提交成功后，请耐心等待审核。如下图所示。</w:t>
      </w:r>
    </w:p>
    <w:p w14:paraId="21B2659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690495"/>
            <wp:effectExtent l="0" t="0" r="8890" b="1905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55986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3" w:name="section-1-3"/>
      <w:r>
        <w:rPr>
          <w:rFonts w:hint="eastAsia" w:ascii="黑体" w:hAnsi="黑体" w:eastAsia="黑体" w:cs="黑体"/>
          <w:b/>
          <w:color w:val="003087"/>
          <w:sz w:val="28"/>
        </w:rPr>
        <w:t>（三）查询办理进度</w:t>
      </w:r>
      <w:bookmarkEnd w:id="3"/>
    </w:p>
    <w:p w14:paraId="71809AE6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9.</w:t>
      </w:r>
      <w:r>
        <w:rPr>
          <w:rFonts w:hint="eastAsia" w:ascii="宋体" w:hAnsi="宋体" w:eastAsia="宋体" w:cs="宋体"/>
          <w:color w:val="000000"/>
          <w:sz w:val="24"/>
        </w:rPr>
        <w:t xml:space="preserve"> 进度查询：在信安CA官网（www.hnxaca.com）首页依次点击【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证书在线办理入口</w:t>
      </w:r>
      <w:r>
        <w:rPr>
          <w:rFonts w:hint="eastAsia" w:ascii="宋体" w:hAnsi="宋体" w:eastAsia="宋体" w:cs="宋体"/>
          <w:color w:val="000000"/>
          <w:sz w:val="24"/>
        </w:rPr>
        <w:t>】→【</w:t>
      </w:r>
      <w:r>
        <w:rPr>
          <w:rFonts w:hint="eastAsia" w:ascii="宋体" w:hAnsi="宋体" w:eastAsia="宋体" w:cs="宋体"/>
          <w:b/>
          <w:color w:val="000000"/>
          <w:sz w:val="24"/>
        </w:rPr>
        <w:t>社保</w:t>
      </w:r>
      <w:r>
        <w:rPr>
          <w:rFonts w:hint="eastAsia" w:ascii="宋体" w:hAnsi="宋体" w:eastAsia="宋体" w:cs="宋体"/>
          <w:color w:val="000000"/>
          <w:sz w:val="24"/>
        </w:rPr>
        <w:t>】→【</w:t>
      </w:r>
      <w:r>
        <w:rPr>
          <w:rFonts w:hint="eastAsia" w:ascii="宋体" w:hAnsi="宋体" w:eastAsia="宋体" w:cs="宋体"/>
          <w:b/>
          <w:color w:val="000000"/>
          <w:sz w:val="24"/>
        </w:rPr>
        <w:t>河南省省直</w:t>
      </w:r>
      <w:r>
        <w:rPr>
          <w:rFonts w:hint="eastAsia" w:ascii="宋体" w:hAnsi="宋体" w:eastAsia="宋体" w:cs="宋体"/>
          <w:color w:val="000000"/>
          <w:sz w:val="24"/>
        </w:rPr>
        <w:t>】→【</w:t>
      </w:r>
      <w:r>
        <w:rPr>
          <w:rFonts w:hint="eastAsia" w:ascii="宋体" w:hAnsi="宋体" w:eastAsia="宋体" w:cs="宋体"/>
          <w:b/>
          <w:color w:val="000000"/>
          <w:sz w:val="24"/>
        </w:rPr>
        <w:t>新办证书</w:t>
      </w:r>
      <w:r>
        <w:rPr>
          <w:rFonts w:hint="eastAsia" w:ascii="宋体" w:hAnsi="宋体" w:eastAsia="宋体" w:cs="宋体"/>
          <w:color w:val="000000"/>
          <w:sz w:val="24"/>
        </w:rPr>
        <w:t>】→【</w:t>
      </w:r>
      <w:r>
        <w:rPr>
          <w:rFonts w:hint="eastAsia" w:ascii="宋体" w:hAnsi="宋体" w:eastAsia="宋体" w:cs="宋体"/>
          <w:b/>
          <w:color w:val="000000"/>
          <w:sz w:val="24"/>
        </w:rPr>
        <w:t>查询新办证书业务办理情况</w:t>
      </w:r>
      <w:r>
        <w:rPr>
          <w:rFonts w:hint="eastAsia" w:ascii="宋体" w:hAnsi="宋体" w:eastAsia="宋体" w:cs="宋体"/>
          <w:color w:val="000000"/>
          <w:sz w:val="24"/>
        </w:rPr>
        <w:t>】，输入申请信息即可查询业务办理进度。如下图所示。</w:t>
      </w:r>
    </w:p>
    <w:p w14:paraId="2D1672E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310640"/>
            <wp:effectExtent l="0" t="0" r="8890" b="1016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1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424A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08530"/>
            <wp:effectExtent l="0" t="0" r="8890" b="127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9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7E4A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709420"/>
            <wp:effectExtent l="0" t="0" r="8890" b="5080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0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3443C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b/>
          <w:color w:val="000000"/>
          <w:sz w:val="24"/>
          <w:lang w:val="en-US" w:eastAsia="zh-CN"/>
        </w:rPr>
        <w:t>10</w:t>
      </w:r>
      <w:r>
        <w:rPr>
          <w:rFonts w:ascii="宋体" w:hAnsi="宋体" w:eastAsia="宋体" w:cs="宋体"/>
          <w:b/>
          <w:color w:val="000000"/>
          <w:sz w:val="24"/>
        </w:rPr>
        <w:t>.</w:t>
      </w:r>
      <w:r>
        <w:rPr>
          <w:rFonts w:hint="eastAsia" w:ascii="宋体" w:hAnsi="宋体" w:eastAsia="宋体" w:cs="宋体"/>
          <w:color w:val="000000"/>
          <w:sz w:val="24"/>
        </w:rPr>
        <w:t>请认真阅读审核结果后，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如资料有误，可点击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【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编辑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】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修改资料并提交；如未认证，可点击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【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点击认证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】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，进行身份认证。</w:t>
      </w:r>
      <w:r>
        <w:rPr>
          <w:rFonts w:hint="eastAsia" w:ascii="宋体" w:hAnsi="宋体" w:eastAsia="宋体" w:cs="宋体"/>
          <w:color w:val="000000"/>
          <w:sz w:val="24"/>
        </w:rPr>
        <w:t>如下图所示。</w:t>
      </w:r>
    </w:p>
    <w:p w14:paraId="0D80871B">
      <w:pPr>
        <w:spacing w:before="120" w:after="264" w:line="396" w:lineRule="auto"/>
        <w:jc w:val="center"/>
      </w:pPr>
      <w:r>
        <w:drawing>
          <wp:inline distT="0" distB="0" distL="114300" distR="114300">
            <wp:extent cx="5274310" cy="2653030"/>
            <wp:effectExtent l="0" t="0" r="8890" b="1270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C9E83">
      <w:pPr>
        <w:spacing w:before="120" w:after="264" w:line="396" w:lineRule="auto"/>
        <w:jc w:val="center"/>
      </w:pPr>
      <w:r>
        <w:drawing>
          <wp:inline distT="0" distB="0" distL="114300" distR="114300">
            <wp:extent cx="5482590" cy="3425190"/>
            <wp:effectExtent l="0" t="0" r="3810" b="38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82590" cy="342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25C7A">
      <w:pPr>
        <w:spacing w:after="96" w:line="396" w:lineRule="auto"/>
        <w:ind w:firstLine="480"/>
      </w:pPr>
      <w:r>
        <w:rPr>
          <w:rFonts w:ascii="宋体" w:hAnsi="宋体" w:eastAsia="宋体" w:cs="宋体"/>
          <w:b/>
          <w:color w:val="000000"/>
          <w:sz w:val="24"/>
        </w:rPr>
        <w:t>1</w:t>
      </w:r>
      <w:r>
        <w:rPr>
          <w:rFonts w:hint="eastAsia" w:ascii="宋体" w:hAnsi="宋体" w:eastAsia="宋体" w:cs="宋体"/>
          <w:b/>
          <w:color w:val="000000"/>
          <w:sz w:val="24"/>
          <w:lang w:val="en-US" w:eastAsia="zh-CN"/>
        </w:rPr>
        <w:t>1</w:t>
      </w:r>
      <w:r>
        <w:rPr>
          <w:rFonts w:ascii="宋体" w:hAnsi="宋体" w:eastAsia="宋体" w:cs="宋体"/>
          <w:b/>
          <w:color w:val="000000"/>
          <w:sz w:val="24"/>
        </w:rPr>
        <w:t>.</w:t>
      </w:r>
      <w:r>
        <w:rPr>
          <w:rFonts w:hint="eastAsia" w:ascii="宋体" w:hAnsi="宋体" w:eastAsia="宋体" w:cs="宋体"/>
          <w:color w:val="000000"/>
          <w:sz w:val="24"/>
        </w:rPr>
        <w:t xml:space="preserve"> 如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您</w:t>
      </w:r>
      <w:r>
        <w:rPr>
          <w:rFonts w:hint="eastAsia" w:ascii="宋体" w:hAnsi="宋体" w:eastAsia="宋体" w:cs="宋体"/>
          <w:color w:val="000000"/>
          <w:sz w:val="24"/>
        </w:rPr>
        <w:t>在操作过程中遇到困难，可拨打服务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电话</w:t>
      </w:r>
      <w:r>
        <w:rPr>
          <w:rFonts w:hint="eastAsia" w:ascii="宋体" w:hAnsi="宋体" w:eastAsia="宋体" w:cs="宋体"/>
          <w:color w:val="000000"/>
          <w:sz w:val="24"/>
        </w:rPr>
        <w:t xml:space="preserve"> 0371-96596 进行咨询。</w:t>
      </w:r>
    </w:p>
    <w:p w14:paraId="075C8CC1">
      <w:pPr>
        <w:spacing w:after="96" w:line="396" w:lineRule="auto"/>
        <w:ind w:firstLine="480"/>
      </w:pPr>
    </w:p>
    <w:sectPr>
      <w:footerReference r:id="rId3" w:type="default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4AEB60">
    <w:pPr>
      <w:jc w:val="center"/>
    </w:pPr>
    <w:r>
      <w:rPr>
        <w:rFonts w:hint="eastAsia"/>
        <w:color w:val="888888"/>
        <w:sz w:val="18"/>
      </w:rPr>
      <w:t xml:space="preserve">第 </w:t>
    </w:r>
    <w:r>
      <w:fldChar w:fldCharType="begin"/>
    </w:r>
    <w:r>
      <w:instrText xml:space="preserve"> PAGE </w:instrText>
    </w:r>
    <w:r>
      <w:fldChar w:fldCharType="separate"/>
    </w:r>
    <w:r>
      <w:rPr>
        <w:color w:val="888888"/>
        <w:sz w:val="18"/>
      </w:rPr>
      <w:t>1</w:t>
    </w:r>
    <w:r>
      <w:fldChar w:fldCharType="end"/>
    </w:r>
    <w:r>
      <w:rPr>
        <w:rFonts w:hint="eastAsia"/>
        <w:color w:val="888888"/>
        <w:sz w:val="18"/>
      </w:rPr>
      <w:t xml:space="preserve"> 页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413C6109"/>
    <w:rsid w:val="4E5F7536"/>
    <w:rsid w:val="73A27EBA"/>
    <w:rsid w:val="769470E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9"/>
    <w:pPr>
      <w:keepNext/>
      <w:keepLines/>
      <w:spacing w:before="200" w:after="100"/>
      <w:jc w:val="left"/>
      <w:outlineLvl w:val="1"/>
    </w:pPr>
    <w:rPr>
      <w:rFonts w:asciiTheme="minorAscii" w:hAnsiTheme="minorHAnsi" w:eastAsiaTheme="minorEastAsia" w:cstheme="minorBidi"/>
      <w:b/>
      <w:kern w:val="2"/>
      <w:sz w:val="26"/>
      <w:szCs w:val="26"/>
      <w:lang w:val="en-US" w:eastAsia="zh-CN" w:bidi="ar-SA"/>
    </w:rPr>
  </w:style>
  <w:style w:type="paragraph" w:styleId="3">
    <w:name w:val="heading 3"/>
    <w:next w:val="1"/>
    <w:qFormat/>
    <w:uiPriority w:val="9"/>
    <w:pPr>
      <w:keepNext/>
      <w:keepLines/>
      <w:spacing w:before="180" w:after="80"/>
      <w:jc w:val="left"/>
      <w:outlineLvl w:val="2"/>
    </w:pPr>
    <w:rPr>
      <w:rFonts w:asciiTheme="minorAscii" w:hAnsiTheme="minorHAnsi" w:eastAsiaTheme="minorEastAsia" w:cstheme="minorBidi"/>
      <w:b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qFormat/>
    <w:uiPriority w:val="0"/>
    <w:pPr>
      <w:tabs>
        <w:tab w:val="right" w:leader="dot" w:pos="9072"/>
      </w:tabs>
      <w:spacing w:before="120" w:after="120" w:line="360" w:lineRule="auto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5">
    <w:name w:val="toc 2"/>
    <w:qFormat/>
    <w:uiPriority w:val="0"/>
    <w:pPr>
      <w:tabs>
        <w:tab w:val="right" w:leader="dot" w:pos="9072"/>
      </w:tabs>
      <w:spacing w:after="60" w:line="360" w:lineRule="auto"/>
      <w:ind w:left="42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0" Type="http://schemas.openxmlformats.org/officeDocument/2006/relationships/fontTable" Target="fontTable.xml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13</Pages>
  <Words>1117</Words>
  <Characters>1169</Characters>
  <TotalTime>0</TotalTime>
  <ScaleCrop>false</ScaleCrop>
  <LinksUpToDate>false</LinksUpToDate>
  <CharactersWithSpaces>1181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2026-10-13T17:40:00Z</dcterms:created>
  <dc:creator>86151</dc:creator>
  <cp:lastModifiedBy>十万光年</cp:lastModifiedBy>
  <dcterms:modified xsi:type="dcterms:W3CDTF">2026-10-13T11:07:23Z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{"AIGC": {"Label": "1", "ContentProducer": "00119111010856365494821B355", "ProduceID": "01a1349baa067b17864c2ee506c48e1d", "ReservedCode1": "", "ContentPropagator": "00119111010856365494821B355", "PropagateID": "01a1349baa067b17864c2ee506c48e1d", "ReservedCode2": ""}}</vt:lpwstr>
  </property>
  <property fmtid="{D5CDD505-2E9C-101B-9397-08002B2CF9AE}" pid="3" name="KSOTemplateDocerSaveRecord">
    <vt:lpwstr>eyJoZGlkIjoiOTVkY2UxYWQ5MmJmOGE0YTQ4M2E1NDFhM2RjMzgyOTIiLCJ1c2VySWQiOiIyNDUyOTEzMjMifQ==</vt:lpwstr>
  </property>
  <property fmtid="{D5CDD505-2E9C-101B-9397-08002B2CF9AE}" pid="4" name="KSOProductBuildVer">
    <vt:lpwstr>2052-12.1.0.28505</vt:lpwstr>
  </property>
  <property fmtid="{D5CDD505-2E9C-101B-9397-08002B2CF9AE}" pid="5" name="ICV">
    <vt:lpwstr>86DB1033BE724358B29394A1C6BD8300_12</vt:lpwstr>
  </property>
</Properties>
</file>